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1E8" w:rsidRDefault="005531E8" w:rsidP="00A224F3">
      <w:pPr>
        <w:suppressAutoHyphens/>
        <w:rPr>
          <w:rFonts w:ascii="Arial" w:hAnsi="Arial" w:cs="Arial"/>
          <w:b/>
          <w:color w:val="008080"/>
          <w:sz w:val="40"/>
          <w:szCs w:val="40"/>
        </w:rPr>
      </w:pPr>
    </w:p>
    <w:p w:rsidR="005531E8" w:rsidRPr="005531E8" w:rsidRDefault="005531E8" w:rsidP="00A224F3">
      <w:pPr>
        <w:suppressAutoHyphens/>
        <w:jc w:val="center"/>
        <w:rPr>
          <w:rFonts w:ascii="Arial" w:hAnsi="Arial" w:cs="Arial"/>
          <w:b/>
          <w:color w:val="008080"/>
          <w:sz w:val="40"/>
          <w:szCs w:val="40"/>
        </w:rPr>
      </w:pPr>
      <w:r w:rsidRPr="005531E8">
        <w:rPr>
          <w:rFonts w:ascii="Arial" w:hAnsi="Arial" w:cs="Arial"/>
          <w:b/>
          <w:color w:val="008080"/>
          <w:sz w:val="40"/>
          <w:szCs w:val="40"/>
        </w:rPr>
        <w:t>Grundsätze für den fairen Personaleinsatz</w:t>
      </w:r>
    </w:p>
    <w:p w:rsidR="005531E8" w:rsidRDefault="005531E8" w:rsidP="00A224F3">
      <w:pPr>
        <w:suppressAutoHyphens/>
        <w:jc w:val="center"/>
        <w:rPr>
          <w:rFonts w:ascii="Arial" w:hAnsi="Arial" w:cs="Arial"/>
          <w:sz w:val="28"/>
          <w:szCs w:val="28"/>
        </w:rPr>
      </w:pPr>
      <w:bookmarkStart w:id="0" w:name="_GoBack"/>
      <w:r>
        <w:rPr>
          <w:rFonts w:ascii="Arial" w:hAnsi="Arial" w:cs="Arial"/>
          <w:sz w:val="28"/>
          <w:szCs w:val="28"/>
        </w:rPr>
        <w:t>beschlossen vo</w:t>
      </w:r>
      <w:r w:rsidR="00EC3D56">
        <w:rPr>
          <w:rFonts w:ascii="Arial" w:hAnsi="Arial" w:cs="Arial"/>
          <w:sz w:val="28"/>
          <w:szCs w:val="28"/>
        </w:rPr>
        <w:t>m</w:t>
      </w:r>
      <w:r w:rsidR="008D4314">
        <w:rPr>
          <w:rFonts w:ascii="Arial" w:hAnsi="Arial" w:cs="Arial"/>
          <w:sz w:val="28"/>
          <w:szCs w:val="28"/>
        </w:rPr>
        <w:t xml:space="preserve"> </w:t>
      </w:r>
      <w:r>
        <w:rPr>
          <w:rFonts w:ascii="Arial" w:hAnsi="Arial" w:cs="Arial"/>
          <w:sz w:val="28"/>
          <w:szCs w:val="28"/>
        </w:rPr>
        <w:t>Vorstand des AGV NORD am 26.04.2017</w:t>
      </w:r>
      <w:bookmarkEnd w:id="0"/>
    </w:p>
    <w:p w:rsidR="005531E8" w:rsidRDefault="005531E8" w:rsidP="00A224F3">
      <w:pPr>
        <w:suppressAutoHyphens/>
        <w:rPr>
          <w:rFonts w:ascii="Arial" w:hAnsi="Arial" w:cs="Arial"/>
          <w:sz w:val="28"/>
          <w:szCs w:val="28"/>
        </w:rPr>
      </w:pPr>
    </w:p>
    <w:p w:rsidR="0022542C" w:rsidRDefault="0022542C" w:rsidP="00A224F3">
      <w:pPr>
        <w:suppressAutoHyphens/>
        <w:spacing w:after="120" w:line="276" w:lineRule="auto"/>
        <w:jc w:val="both"/>
        <w:rPr>
          <w:rFonts w:ascii="Arial" w:hAnsi="Arial" w:cs="Arial"/>
        </w:rPr>
      </w:pPr>
    </w:p>
    <w:p w:rsidR="0022542C" w:rsidRDefault="00630D07" w:rsidP="00A224F3">
      <w:pPr>
        <w:suppressAutoHyphens/>
        <w:spacing w:after="120" w:line="276" w:lineRule="auto"/>
        <w:jc w:val="both"/>
        <w:rPr>
          <w:rFonts w:ascii="Arial" w:hAnsi="Arial" w:cs="Arial"/>
        </w:rPr>
      </w:pPr>
      <w:r w:rsidRPr="0022542C">
        <w:rPr>
          <w:rFonts w:ascii="Arial" w:hAnsi="Arial" w:cs="Arial"/>
        </w:rPr>
        <w:t xml:space="preserve">Die </w:t>
      </w:r>
      <w:r w:rsidR="00845EF4" w:rsidRPr="0022542C">
        <w:rPr>
          <w:rFonts w:ascii="Arial" w:hAnsi="Arial" w:cs="Arial"/>
        </w:rPr>
        <w:t>Mitglieds</w:t>
      </w:r>
      <w:r w:rsidRPr="0022542C">
        <w:rPr>
          <w:rFonts w:ascii="Arial" w:hAnsi="Arial" w:cs="Arial"/>
        </w:rPr>
        <w:t>unternehmen</w:t>
      </w:r>
      <w:r w:rsidR="005531E8" w:rsidRPr="0022542C">
        <w:rPr>
          <w:rFonts w:ascii="Arial" w:hAnsi="Arial" w:cs="Arial"/>
        </w:rPr>
        <w:t xml:space="preserve"> </w:t>
      </w:r>
      <w:r w:rsidRPr="0022542C">
        <w:rPr>
          <w:rFonts w:ascii="Arial" w:hAnsi="Arial" w:cs="Arial"/>
        </w:rPr>
        <w:t>des Allgemeinen Verbands der Wirtschaft Norddeutsc</w:t>
      </w:r>
      <w:r w:rsidR="00A224F3">
        <w:rPr>
          <w:rFonts w:ascii="Arial" w:hAnsi="Arial" w:cs="Arial"/>
        </w:rPr>
        <w:t>hl</w:t>
      </w:r>
      <w:r w:rsidRPr="0022542C">
        <w:rPr>
          <w:rFonts w:ascii="Arial" w:hAnsi="Arial" w:cs="Arial"/>
        </w:rPr>
        <w:t xml:space="preserve">ands (AGV NORD) </w:t>
      </w:r>
      <w:r w:rsidR="00E520C4" w:rsidRPr="0022542C">
        <w:rPr>
          <w:rFonts w:ascii="Arial" w:hAnsi="Arial" w:cs="Arial"/>
        </w:rPr>
        <w:t xml:space="preserve">behaupten </w:t>
      </w:r>
      <w:r w:rsidR="005531E8" w:rsidRPr="0022542C">
        <w:rPr>
          <w:rFonts w:ascii="Arial" w:hAnsi="Arial" w:cs="Arial"/>
        </w:rPr>
        <w:t xml:space="preserve">sich jeden Tag im </w:t>
      </w:r>
      <w:r w:rsidR="00E520C4" w:rsidRPr="0022542C">
        <w:rPr>
          <w:rFonts w:ascii="Arial" w:hAnsi="Arial" w:cs="Arial"/>
        </w:rPr>
        <w:t xml:space="preserve">internationalen </w:t>
      </w:r>
      <w:r w:rsidR="005531E8" w:rsidRPr="0022542C">
        <w:rPr>
          <w:rFonts w:ascii="Arial" w:hAnsi="Arial" w:cs="Arial"/>
        </w:rPr>
        <w:t>Wettbe</w:t>
      </w:r>
      <w:r w:rsidR="00E520C4" w:rsidRPr="0022542C">
        <w:rPr>
          <w:rFonts w:ascii="Arial" w:hAnsi="Arial" w:cs="Arial"/>
        </w:rPr>
        <w:t>werb</w:t>
      </w:r>
      <w:r w:rsidR="005531E8" w:rsidRPr="0022542C">
        <w:rPr>
          <w:rFonts w:ascii="Arial" w:hAnsi="Arial" w:cs="Arial"/>
        </w:rPr>
        <w:t xml:space="preserve">. </w:t>
      </w:r>
      <w:r w:rsidR="00845EF4" w:rsidRPr="0022542C">
        <w:rPr>
          <w:rFonts w:ascii="Arial" w:hAnsi="Arial" w:cs="Arial"/>
        </w:rPr>
        <w:t xml:space="preserve">Sie verbessern kontinuierlich ihre </w:t>
      </w:r>
      <w:r w:rsidR="005531E8" w:rsidRPr="0022542C">
        <w:rPr>
          <w:rFonts w:ascii="Arial" w:hAnsi="Arial" w:cs="Arial"/>
        </w:rPr>
        <w:t>Produkte</w:t>
      </w:r>
      <w:r w:rsidR="00845EF4" w:rsidRPr="0022542C">
        <w:rPr>
          <w:rFonts w:ascii="Arial" w:hAnsi="Arial" w:cs="Arial"/>
        </w:rPr>
        <w:t xml:space="preserve"> und </w:t>
      </w:r>
      <w:r w:rsidR="005531E8" w:rsidRPr="0022542C">
        <w:rPr>
          <w:rFonts w:ascii="Arial" w:hAnsi="Arial" w:cs="Arial"/>
        </w:rPr>
        <w:t xml:space="preserve">Produktionsprozesse </w:t>
      </w:r>
      <w:r w:rsidR="00845EF4" w:rsidRPr="0022542C">
        <w:rPr>
          <w:rFonts w:ascii="Arial" w:hAnsi="Arial" w:cs="Arial"/>
        </w:rPr>
        <w:t>sowie</w:t>
      </w:r>
      <w:r w:rsidR="005531E8" w:rsidRPr="0022542C">
        <w:rPr>
          <w:rFonts w:ascii="Arial" w:hAnsi="Arial" w:cs="Arial"/>
        </w:rPr>
        <w:t xml:space="preserve"> </w:t>
      </w:r>
      <w:r w:rsidR="00845EF4" w:rsidRPr="0022542C">
        <w:rPr>
          <w:rFonts w:ascii="Arial" w:hAnsi="Arial" w:cs="Arial"/>
        </w:rPr>
        <w:t xml:space="preserve">ihren </w:t>
      </w:r>
      <w:r w:rsidR="005531E8" w:rsidRPr="0022542C">
        <w:rPr>
          <w:rFonts w:ascii="Arial" w:hAnsi="Arial" w:cs="Arial"/>
        </w:rPr>
        <w:t>Pers</w:t>
      </w:r>
      <w:r w:rsidR="005531E8" w:rsidRPr="0022542C">
        <w:rPr>
          <w:rFonts w:ascii="Arial" w:hAnsi="Arial" w:cs="Arial"/>
        </w:rPr>
        <w:t>o</w:t>
      </w:r>
      <w:r w:rsidR="005531E8" w:rsidRPr="0022542C">
        <w:rPr>
          <w:rFonts w:ascii="Arial" w:hAnsi="Arial" w:cs="Arial"/>
        </w:rPr>
        <w:t>naleinsatz</w:t>
      </w:r>
      <w:r w:rsidR="00845EF4" w:rsidRPr="0022542C">
        <w:rPr>
          <w:rFonts w:ascii="Arial" w:hAnsi="Arial" w:cs="Arial"/>
        </w:rPr>
        <w:t xml:space="preserve">. Nur so können sie </w:t>
      </w:r>
      <w:r w:rsidR="005531E8" w:rsidRPr="0022542C">
        <w:rPr>
          <w:rFonts w:ascii="Arial" w:hAnsi="Arial" w:cs="Arial"/>
        </w:rPr>
        <w:t>ihre Markt</w:t>
      </w:r>
      <w:r w:rsidR="00214D6D" w:rsidRPr="0022542C">
        <w:rPr>
          <w:rFonts w:ascii="Arial" w:hAnsi="Arial" w:cs="Arial"/>
        </w:rPr>
        <w:t>p</w:t>
      </w:r>
      <w:r w:rsidR="005531E8" w:rsidRPr="0022542C">
        <w:rPr>
          <w:rFonts w:ascii="Arial" w:hAnsi="Arial" w:cs="Arial"/>
        </w:rPr>
        <w:t>osition</w:t>
      </w:r>
      <w:r w:rsidR="00845EF4" w:rsidRPr="0022542C">
        <w:rPr>
          <w:rFonts w:ascii="Arial" w:hAnsi="Arial" w:cs="Arial"/>
        </w:rPr>
        <w:t xml:space="preserve"> </w:t>
      </w:r>
      <w:r w:rsidR="00EC3D56">
        <w:rPr>
          <w:rFonts w:ascii="Arial" w:hAnsi="Arial" w:cs="Arial"/>
        </w:rPr>
        <w:t>halten</w:t>
      </w:r>
      <w:r w:rsidR="005531E8" w:rsidRPr="0022542C">
        <w:rPr>
          <w:rFonts w:ascii="Arial" w:hAnsi="Arial" w:cs="Arial"/>
        </w:rPr>
        <w:t>, in neue Geschäftsfelder vo</w:t>
      </w:r>
      <w:r w:rsidR="005531E8" w:rsidRPr="0022542C">
        <w:rPr>
          <w:rFonts w:ascii="Arial" w:hAnsi="Arial" w:cs="Arial"/>
        </w:rPr>
        <w:t>r</w:t>
      </w:r>
      <w:r w:rsidR="00845EF4" w:rsidRPr="0022542C">
        <w:rPr>
          <w:rFonts w:ascii="Arial" w:hAnsi="Arial" w:cs="Arial"/>
        </w:rPr>
        <w:t>dringen</w:t>
      </w:r>
      <w:r w:rsidR="005531E8" w:rsidRPr="0022542C">
        <w:rPr>
          <w:rFonts w:ascii="Arial" w:hAnsi="Arial" w:cs="Arial"/>
        </w:rPr>
        <w:t xml:space="preserve"> und Zukunftsmärkte</w:t>
      </w:r>
      <w:r w:rsidR="00845EF4" w:rsidRPr="0022542C">
        <w:rPr>
          <w:rFonts w:ascii="Arial" w:hAnsi="Arial" w:cs="Arial"/>
        </w:rPr>
        <w:t xml:space="preserve"> er</w:t>
      </w:r>
      <w:r w:rsidR="00214D6D" w:rsidRPr="0022542C">
        <w:rPr>
          <w:rFonts w:ascii="Arial" w:hAnsi="Arial" w:cs="Arial"/>
        </w:rPr>
        <w:t>o</w:t>
      </w:r>
      <w:r w:rsidR="00845EF4" w:rsidRPr="0022542C">
        <w:rPr>
          <w:rFonts w:ascii="Arial" w:hAnsi="Arial" w:cs="Arial"/>
        </w:rPr>
        <w:t>bern</w:t>
      </w:r>
      <w:r w:rsidR="005531E8" w:rsidRPr="0022542C">
        <w:rPr>
          <w:rFonts w:ascii="Arial" w:hAnsi="Arial" w:cs="Arial"/>
        </w:rPr>
        <w:t>.</w:t>
      </w:r>
      <w:r w:rsidR="00D85C88" w:rsidRPr="0022542C">
        <w:rPr>
          <w:rFonts w:ascii="Arial" w:hAnsi="Arial" w:cs="Arial"/>
        </w:rPr>
        <w:t xml:space="preserve"> </w:t>
      </w:r>
    </w:p>
    <w:p w:rsidR="00D85C88" w:rsidRPr="0022542C" w:rsidRDefault="00D85C88" w:rsidP="00A224F3">
      <w:pPr>
        <w:suppressAutoHyphens/>
        <w:spacing w:after="120" w:line="276" w:lineRule="auto"/>
        <w:jc w:val="both"/>
        <w:rPr>
          <w:rFonts w:ascii="Arial" w:hAnsi="Arial" w:cs="Arial"/>
        </w:rPr>
      </w:pPr>
      <w:r w:rsidRPr="0022542C">
        <w:rPr>
          <w:rFonts w:ascii="Arial" w:hAnsi="Arial" w:cs="Arial"/>
        </w:rPr>
        <w:t xml:space="preserve">Wettbewerbsfähige Unternehmen sichern in den norddeutschen Bundesländern eine hohe Ausbildungs- und Beschäftigungsquote. Sie </w:t>
      </w:r>
      <w:r w:rsidR="00E520C4" w:rsidRPr="0022542C">
        <w:rPr>
          <w:rFonts w:ascii="Arial" w:hAnsi="Arial" w:cs="Arial"/>
        </w:rPr>
        <w:t xml:space="preserve">müssen auch </w:t>
      </w:r>
      <w:r w:rsidRPr="0022542C">
        <w:rPr>
          <w:rFonts w:ascii="Arial" w:hAnsi="Arial" w:cs="Arial"/>
        </w:rPr>
        <w:t xml:space="preserve">über das nötige Kapital für Investitionen und Innovationen </w:t>
      </w:r>
      <w:r w:rsidR="00DA6EEA" w:rsidRPr="0022542C">
        <w:rPr>
          <w:rFonts w:ascii="Arial" w:hAnsi="Arial" w:cs="Arial"/>
        </w:rPr>
        <w:t>verfügen – sowie</w:t>
      </w:r>
      <w:r w:rsidRPr="0022542C">
        <w:rPr>
          <w:rFonts w:ascii="Arial" w:hAnsi="Arial" w:cs="Arial"/>
        </w:rPr>
        <w:t xml:space="preserve"> über ausreichend Mittel, um ihrer sozialen Verantwortung für das Gemeinwesen nachzukommen und damit eine tragende Säule unserer Sozialen Marktwirtschaft zu bleiben.</w:t>
      </w:r>
    </w:p>
    <w:p w:rsidR="00D85C88" w:rsidRPr="0022542C" w:rsidRDefault="00845EF4" w:rsidP="00A224F3">
      <w:pPr>
        <w:suppressAutoHyphens/>
        <w:spacing w:after="120" w:line="276" w:lineRule="auto"/>
        <w:jc w:val="both"/>
        <w:rPr>
          <w:rFonts w:ascii="Arial" w:hAnsi="Arial" w:cs="Arial"/>
        </w:rPr>
      </w:pPr>
      <w:r w:rsidRPr="0022542C">
        <w:rPr>
          <w:rFonts w:ascii="Arial" w:hAnsi="Arial" w:cs="Arial"/>
        </w:rPr>
        <w:t xml:space="preserve">Mit dem </w:t>
      </w:r>
      <w:r w:rsidR="005531E8" w:rsidRPr="0022542C">
        <w:rPr>
          <w:rFonts w:ascii="Arial" w:hAnsi="Arial" w:cs="Arial"/>
        </w:rPr>
        <w:t>immer schnelleren technologischen Wan</w:t>
      </w:r>
      <w:r w:rsidRPr="0022542C">
        <w:rPr>
          <w:rFonts w:ascii="Arial" w:hAnsi="Arial" w:cs="Arial"/>
        </w:rPr>
        <w:t>del</w:t>
      </w:r>
      <w:r w:rsidR="005531E8" w:rsidRPr="0022542C">
        <w:rPr>
          <w:rFonts w:ascii="Arial" w:hAnsi="Arial" w:cs="Arial"/>
        </w:rPr>
        <w:t xml:space="preserve"> und </w:t>
      </w:r>
      <w:r w:rsidRPr="0022542C">
        <w:rPr>
          <w:rFonts w:ascii="Arial" w:hAnsi="Arial" w:cs="Arial"/>
        </w:rPr>
        <w:t xml:space="preserve">immer </w:t>
      </w:r>
      <w:r w:rsidR="005531E8" w:rsidRPr="0022542C">
        <w:rPr>
          <w:rFonts w:ascii="Arial" w:hAnsi="Arial" w:cs="Arial"/>
        </w:rPr>
        <w:t>kürzere</w:t>
      </w:r>
      <w:r w:rsidRPr="0022542C">
        <w:rPr>
          <w:rFonts w:ascii="Arial" w:hAnsi="Arial" w:cs="Arial"/>
        </w:rPr>
        <w:t>n</w:t>
      </w:r>
      <w:r w:rsidR="005531E8" w:rsidRPr="0022542C">
        <w:rPr>
          <w:rFonts w:ascii="Arial" w:hAnsi="Arial" w:cs="Arial"/>
        </w:rPr>
        <w:t xml:space="preserve"> Produktionszyklen verändern sich </w:t>
      </w:r>
      <w:r w:rsidR="00214D6D" w:rsidRPr="0022542C">
        <w:rPr>
          <w:rFonts w:ascii="Arial" w:hAnsi="Arial" w:cs="Arial"/>
        </w:rPr>
        <w:t xml:space="preserve">auch </w:t>
      </w:r>
      <w:r w:rsidR="005531E8" w:rsidRPr="0022542C">
        <w:rPr>
          <w:rFonts w:ascii="Arial" w:hAnsi="Arial" w:cs="Arial"/>
        </w:rPr>
        <w:t xml:space="preserve">die Aufgaben der Belegschaft. Daher muss </w:t>
      </w:r>
      <w:r w:rsidRPr="0022542C">
        <w:rPr>
          <w:rFonts w:ascii="Arial" w:hAnsi="Arial" w:cs="Arial"/>
        </w:rPr>
        <w:t xml:space="preserve">ständig </w:t>
      </w:r>
      <w:r w:rsidR="005531E8" w:rsidRPr="0022542C">
        <w:rPr>
          <w:rFonts w:ascii="Arial" w:hAnsi="Arial" w:cs="Arial"/>
        </w:rPr>
        <w:t xml:space="preserve">geprüft werden, welche Aufgaben </w:t>
      </w:r>
      <w:r w:rsidR="00E520C4" w:rsidRPr="0022542C">
        <w:rPr>
          <w:rFonts w:ascii="Arial" w:hAnsi="Arial" w:cs="Arial"/>
        </w:rPr>
        <w:t xml:space="preserve">noch </w:t>
      </w:r>
      <w:r w:rsidR="005531E8" w:rsidRPr="0022542C">
        <w:rPr>
          <w:rFonts w:ascii="Arial" w:hAnsi="Arial" w:cs="Arial"/>
        </w:rPr>
        <w:t xml:space="preserve">im eigenen Unternehmen </w:t>
      </w:r>
      <w:r w:rsidRPr="0022542C">
        <w:rPr>
          <w:rFonts w:ascii="Arial" w:hAnsi="Arial" w:cs="Arial"/>
        </w:rPr>
        <w:t>ausgeführt</w:t>
      </w:r>
      <w:r w:rsidR="005531E8" w:rsidRPr="0022542C">
        <w:rPr>
          <w:rFonts w:ascii="Arial" w:hAnsi="Arial" w:cs="Arial"/>
        </w:rPr>
        <w:t xml:space="preserve"> </w:t>
      </w:r>
      <w:r w:rsidRPr="0022542C">
        <w:rPr>
          <w:rFonts w:ascii="Arial" w:hAnsi="Arial" w:cs="Arial"/>
        </w:rPr>
        <w:t xml:space="preserve">werden </w:t>
      </w:r>
      <w:r w:rsidR="00E520C4" w:rsidRPr="0022542C">
        <w:rPr>
          <w:rFonts w:ascii="Arial" w:hAnsi="Arial" w:cs="Arial"/>
        </w:rPr>
        <w:t xml:space="preserve">können </w:t>
      </w:r>
      <w:r w:rsidR="005531E8" w:rsidRPr="0022542C">
        <w:rPr>
          <w:rFonts w:ascii="Arial" w:hAnsi="Arial" w:cs="Arial"/>
        </w:rPr>
        <w:t xml:space="preserve">und welche von </w:t>
      </w:r>
      <w:r w:rsidR="00E520C4" w:rsidRPr="0022542C">
        <w:rPr>
          <w:rFonts w:ascii="Arial" w:hAnsi="Arial" w:cs="Arial"/>
        </w:rPr>
        <w:t xml:space="preserve">qualifizierten, </w:t>
      </w:r>
      <w:r w:rsidR="005531E8" w:rsidRPr="0022542C">
        <w:rPr>
          <w:rFonts w:ascii="Arial" w:hAnsi="Arial" w:cs="Arial"/>
        </w:rPr>
        <w:t>externen Anbietern zugekauft werden</w:t>
      </w:r>
      <w:r w:rsidR="00E520C4" w:rsidRPr="0022542C">
        <w:rPr>
          <w:rFonts w:ascii="Arial" w:hAnsi="Arial" w:cs="Arial"/>
        </w:rPr>
        <w:t xml:space="preserve"> müssen</w:t>
      </w:r>
      <w:r w:rsidRPr="0022542C">
        <w:rPr>
          <w:rFonts w:ascii="Arial" w:hAnsi="Arial" w:cs="Arial"/>
        </w:rPr>
        <w:t>.</w:t>
      </w:r>
      <w:r w:rsidR="00214D6D" w:rsidRPr="0022542C">
        <w:rPr>
          <w:rFonts w:ascii="Arial" w:hAnsi="Arial" w:cs="Arial"/>
        </w:rPr>
        <w:t xml:space="preserve"> </w:t>
      </w:r>
      <w:r w:rsidR="00D85C88" w:rsidRPr="0022542C">
        <w:rPr>
          <w:rFonts w:ascii="Arial" w:hAnsi="Arial" w:cs="Arial"/>
        </w:rPr>
        <w:t xml:space="preserve">Unsere Rechtsordnung bietet einen klaren und gefestigten Rahmen, um faire Arbeitsbedingungen in den Beschäftigungsstrukturen </w:t>
      </w:r>
      <w:r w:rsidR="00432226" w:rsidRPr="0022542C">
        <w:rPr>
          <w:rFonts w:ascii="Arial" w:hAnsi="Arial" w:cs="Arial"/>
        </w:rPr>
        <w:t>entlang</w:t>
      </w:r>
      <w:r w:rsidR="00D85C88" w:rsidRPr="0022542C">
        <w:rPr>
          <w:rFonts w:ascii="Arial" w:hAnsi="Arial" w:cs="Arial"/>
        </w:rPr>
        <w:t xml:space="preserve"> der gesamten Wertschöpfungskette zu gewährleisten sowie sittenwidrige und missbräuchliche Bedingungen zu verhindern bzw. zu sanktionieren.</w:t>
      </w:r>
    </w:p>
    <w:p w:rsidR="00D85C88" w:rsidRPr="0022542C" w:rsidRDefault="00C05760" w:rsidP="00A224F3">
      <w:pPr>
        <w:suppressAutoHyphens/>
        <w:spacing w:after="120" w:line="276" w:lineRule="auto"/>
        <w:jc w:val="both"/>
        <w:rPr>
          <w:rFonts w:ascii="Arial" w:hAnsi="Arial" w:cs="Arial"/>
        </w:rPr>
      </w:pPr>
      <w:r w:rsidRPr="0022542C">
        <w:rPr>
          <w:rFonts w:ascii="Arial" w:hAnsi="Arial" w:cs="Arial"/>
        </w:rPr>
        <w:t xml:space="preserve">In einer modernen Arbeitsgesellschaft bestimmt der Kunde zunehmend die </w:t>
      </w:r>
      <w:r w:rsidR="00E520C4" w:rsidRPr="0022542C">
        <w:rPr>
          <w:rFonts w:ascii="Arial" w:hAnsi="Arial" w:cs="Arial"/>
        </w:rPr>
        <w:t>Geschwindigkeit von Entwicklungsprozessen</w:t>
      </w:r>
      <w:r w:rsidR="00EC3D56">
        <w:rPr>
          <w:rFonts w:ascii="Arial" w:hAnsi="Arial" w:cs="Arial"/>
        </w:rPr>
        <w:t xml:space="preserve"> sowie </w:t>
      </w:r>
      <w:r w:rsidR="00E520C4" w:rsidRPr="0022542C">
        <w:rPr>
          <w:rFonts w:ascii="Arial" w:hAnsi="Arial" w:cs="Arial"/>
        </w:rPr>
        <w:t xml:space="preserve">die </w:t>
      </w:r>
      <w:r w:rsidR="006334E4">
        <w:rPr>
          <w:rFonts w:ascii="Arial" w:hAnsi="Arial" w:cs="Arial"/>
        </w:rPr>
        <w:t>Stückzahl</w:t>
      </w:r>
      <w:r w:rsidRPr="0022542C">
        <w:rPr>
          <w:rFonts w:ascii="Arial" w:hAnsi="Arial" w:cs="Arial"/>
        </w:rPr>
        <w:t xml:space="preserve"> und die Frequenz der Produktion. Das erfordert von den Betrieben und ihren Belegschaften ein hohes Maß an Beweglichkeit. Zugleich wachsen die Bedürfnisse der Mitarbeiter nach einer flexiblen Arbeitszeitgestaltung, um vorübergehende Auszeiten z.B. </w:t>
      </w:r>
      <w:r w:rsidR="00432226" w:rsidRPr="0022542C">
        <w:rPr>
          <w:rFonts w:ascii="Arial" w:hAnsi="Arial" w:cs="Arial"/>
        </w:rPr>
        <w:t>für Erziehung, Pfl</w:t>
      </w:r>
      <w:r w:rsidR="00432226" w:rsidRPr="0022542C">
        <w:rPr>
          <w:rFonts w:ascii="Arial" w:hAnsi="Arial" w:cs="Arial"/>
        </w:rPr>
        <w:t>e</w:t>
      </w:r>
      <w:r w:rsidR="00432226" w:rsidRPr="0022542C">
        <w:rPr>
          <w:rFonts w:ascii="Arial" w:hAnsi="Arial" w:cs="Arial"/>
        </w:rPr>
        <w:t xml:space="preserve">ge oder Weiterbildung zu organisieren. </w:t>
      </w:r>
      <w:r w:rsidR="00453879" w:rsidRPr="0022542C">
        <w:rPr>
          <w:rFonts w:ascii="Arial" w:hAnsi="Arial" w:cs="Arial"/>
        </w:rPr>
        <w:t>Unternehmen, die ihren Beschäftigten diese Flexibilität ermöglichen, um Beruf und Privatleben in Einklang zu bringen, oder Flex</w:t>
      </w:r>
      <w:r w:rsidR="00453879" w:rsidRPr="0022542C">
        <w:rPr>
          <w:rFonts w:ascii="Arial" w:hAnsi="Arial" w:cs="Arial"/>
        </w:rPr>
        <w:t>i</w:t>
      </w:r>
      <w:r w:rsidR="00453879" w:rsidRPr="0022542C">
        <w:rPr>
          <w:rFonts w:ascii="Arial" w:hAnsi="Arial" w:cs="Arial"/>
        </w:rPr>
        <w:t xml:space="preserve">bilität einfordern, um Kundenwünsche global und zeitnah zu erfüllen, müssen die </w:t>
      </w:r>
      <w:r w:rsidR="00860CFA">
        <w:rPr>
          <w:rFonts w:ascii="Arial" w:hAnsi="Arial" w:cs="Arial"/>
        </w:rPr>
        <w:t>d</w:t>
      </w:r>
      <w:r w:rsidR="00860CFA">
        <w:rPr>
          <w:rFonts w:ascii="Arial" w:hAnsi="Arial" w:cs="Arial"/>
        </w:rPr>
        <w:t>a</w:t>
      </w:r>
      <w:r w:rsidR="00860CFA">
        <w:rPr>
          <w:rFonts w:ascii="Arial" w:hAnsi="Arial" w:cs="Arial"/>
        </w:rPr>
        <w:t xml:space="preserve">für </w:t>
      </w:r>
      <w:r w:rsidR="00453879" w:rsidRPr="0022542C">
        <w:rPr>
          <w:rFonts w:ascii="Arial" w:hAnsi="Arial" w:cs="Arial"/>
        </w:rPr>
        <w:t xml:space="preserve">nötige Handlungsfreiheit haben. Flexible Beschäftigungsformen, die nötig sind, </w:t>
      </w:r>
      <w:r w:rsidR="00630D07" w:rsidRPr="0022542C">
        <w:rPr>
          <w:rFonts w:ascii="Arial" w:hAnsi="Arial" w:cs="Arial"/>
        </w:rPr>
        <w:t xml:space="preserve">um Kunden- oder </w:t>
      </w:r>
      <w:r w:rsidR="00E520C4" w:rsidRPr="0022542C">
        <w:rPr>
          <w:rFonts w:ascii="Arial" w:hAnsi="Arial" w:cs="Arial"/>
        </w:rPr>
        <w:t xml:space="preserve">Marktanforderungen im internationalen Wettbewerb </w:t>
      </w:r>
      <w:r w:rsidR="0022542C" w:rsidRPr="0022542C">
        <w:rPr>
          <w:rFonts w:ascii="Arial" w:hAnsi="Arial" w:cs="Arial"/>
        </w:rPr>
        <w:t xml:space="preserve">zu erfüllen </w:t>
      </w:r>
      <w:r w:rsidR="00630D07" w:rsidRPr="0022542C">
        <w:rPr>
          <w:rFonts w:ascii="Arial" w:hAnsi="Arial" w:cs="Arial"/>
        </w:rPr>
        <w:t>sowie</w:t>
      </w:r>
      <w:r w:rsidR="00E520C4" w:rsidRPr="0022542C">
        <w:rPr>
          <w:rFonts w:ascii="Arial" w:hAnsi="Arial" w:cs="Arial"/>
        </w:rPr>
        <w:t xml:space="preserve"> </w:t>
      </w:r>
      <w:r w:rsidR="00453879" w:rsidRPr="0022542C">
        <w:rPr>
          <w:rFonts w:ascii="Arial" w:hAnsi="Arial" w:cs="Arial"/>
        </w:rPr>
        <w:t xml:space="preserve">die </w:t>
      </w:r>
      <w:r w:rsidR="00EE1DBD" w:rsidRPr="0022542C">
        <w:rPr>
          <w:rFonts w:ascii="Arial" w:hAnsi="Arial" w:cs="Arial"/>
        </w:rPr>
        <w:t>vorübergehenden</w:t>
      </w:r>
      <w:r w:rsidR="00453879" w:rsidRPr="0022542C">
        <w:rPr>
          <w:rFonts w:ascii="Arial" w:hAnsi="Arial" w:cs="Arial"/>
        </w:rPr>
        <w:t xml:space="preserve"> Personallücken zu </w:t>
      </w:r>
      <w:r w:rsidR="0022542C" w:rsidRPr="0022542C">
        <w:rPr>
          <w:rFonts w:ascii="Arial" w:hAnsi="Arial" w:cs="Arial"/>
        </w:rPr>
        <w:t>schließen</w:t>
      </w:r>
      <w:r w:rsidR="00453879" w:rsidRPr="0022542C">
        <w:rPr>
          <w:rFonts w:ascii="Arial" w:hAnsi="Arial" w:cs="Arial"/>
        </w:rPr>
        <w:t xml:space="preserve">, dürfen </w:t>
      </w:r>
      <w:r w:rsidR="00860CFA">
        <w:rPr>
          <w:rFonts w:ascii="Arial" w:hAnsi="Arial" w:cs="Arial"/>
        </w:rPr>
        <w:t xml:space="preserve">daher </w:t>
      </w:r>
      <w:r w:rsidR="00453879" w:rsidRPr="0022542C">
        <w:rPr>
          <w:rFonts w:ascii="Arial" w:hAnsi="Arial" w:cs="Arial"/>
        </w:rPr>
        <w:t>weder eing</w:t>
      </w:r>
      <w:r w:rsidR="00453879" w:rsidRPr="0022542C">
        <w:rPr>
          <w:rFonts w:ascii="Arial" w:hAnsi="Arial" w:cs="Arial"/>
        </w:rPr>
        <w:t>e</w:t>
      </w:r>
      <w:r w:rsidR="00453879" w:rsidRPr="0022542C">
        <w:rPr>
          <w:rFonts w:ascii="Arial" w:hAnsi="Arial" w:cs="Arial"/>
        </w:rPr>
        <w:t xml:space="preserve">schränkt noch als </w:t>
      </w:r>
      <w:r w:rsidR="00EE1DBD" w:rsidRPr="0022542C">
        <w:rPr>
          <w:rFonts w:ascii="Arial" w:hAnsi="Arial" w:cs="Arial"/>
        </w:rPr>
        <w:t>„</w:t>
      </w:r>
      <w:r w:rsidR="00453879" w:rsidRPr="0022542C">
        <w:rPr>
          <w:rFonts w:ascii="Arial" w:hAnsi="Arial" w:cs="Arial"/>
        </w:rPr>
        <w:t>prekär</w:t>
      </w:r>
      <w:r w:rsidR="00EE1DBD" w:rsidRPr="0022542C">
        <w:rPr>
          <w:rFonts w:ascii="Arial" w:hAnsi="Arial" w:cs="Arial"/>
        </w:rPr>
        <w:t>“</w:t>
      </w:r>
      <w:r w:rsidR="00453879" w:rsidRPr="0022542C">
        <w:rPr>
          <w:rFonts w:ascii="Arial" w:hAnsi="Arial" w:cs="Arial"/>
        </w:rPr>
        <w:t xml:space="preserve"> verunglimpft werden.</w:t>
      </w:r>
    </w:p>
    <w:p w:rsidR="00E520C4" w:rsidRPr="0022542C" w:rsidRDefault="00EE1DBD" w:rsidP="00A224F3">
      <w:pPr>
        <w:suppressAutoHyphens/>
        <w:spacing w:after="120" w:line="276" w:lineRule="auto"/>
        <w:jc w:val="both"/>
        <w:rPr>
          <w:rFonts w:ascii="Arial" w:hAnsi="Arial" w:cs="Arial"/>
        </w:rPr>
      </w:pPr>
      <w:r w:rsidRPr="0022542C">
        <w:rPr>
          <w:rFonts w:ascii="Arial" w:hAnsi="Arial" w:cs="Arial"/>
        </w:rPr>
        <w:t xml:space="preserve">Nach der deutschen Rechtsordnung </w:t>
      </w:r>
      <w:r w:rsidR="00214D6D" w:rsidRPr="0022542C">
        <w:rPr>
          <w:rFonts w:ascii="Arial" w:hAnsi="Arial" w:cs="Arial"/>
        </w:rPr>
        <w:t xml:space="preserve">bleibt es der unternehmerischen Entscheidung überlassen, wie ein Betrieb seine Arbeits- und Einkommensbedingungen regeln möchte – einzelvertraglich mit jedem Mitarbeiter oder kollektiv mit </w:t>
      </w:r>
      <w:r w:rsidR="006930B8" w:rsidRPr="0022542C">
        <w:rPr>
          <w:rFonts w:ascii="Arial" w:hAnsi="Arial" w:cs="Arial"/>
        </w:rPr>
        <w:t>dem Betriebsrat</w:t>
      </w:r>
      <w:r w:rsidR="00214D6D" w:rsidRPr="0022542C">
        <w:rPr>
          <w:rFonts w:ascii="Arial" w:hAnsi="Arial" w:cs="Arial"/>
        </w:rPr>
        <w:t>, alleine oder mit Unterstützung eines Arbeitgeberverbandes</w:t>
      </w:r>
      <w:r w:rsidR="006930B8" w:rsidRPr="0022542C">
        <w:t xml:space="preserve"> </w:t>
      </w:r>
      <w:r w:rsidR="006930B8" w:rsidRPr="0022542C">
        <w:rPr>
          <w:rFonts w:ascii="Arial" w:hAnsi="Arial" w:cs="Arial"/>
        </w:rPr>
        <w:t>oder der Gewerkschaft</w:t>
      </w:r>
      <w:r w:rsidR="00214D6D" w:rsidRPr="0022542C">
        <w:rPr>
          <w:rFonts w:ascii="Arial" w:hAnsi="Arial" w:cs="Arial"/>
        </w:rPr>
        <w:t xml:space="preserve">. </w:t>
      </w:r>
      <w:r w:rsidR="00375A04" w:rsidRPr="0022542C">
        <w:rPr>
          <w:rFonts w:ascii="Arial" w:hAnsi="Arial" w:cs="Arial"/>
        </w:rPr>
        <w:lastRenderedPageBreak/>
        <w:t>Die vom Grundgesetz geschützte Koalitionsfreiheit ist dabei zu respektieren. Lohnfindung und Personaleinsatzplanung sind keine politischen Aufgaben.</w:t>
      </w:r>
    </w:p>
    <w:p w:rsidR="00F051BF" w:rsidRDefault="00F051BF" w:rsidP="00A224F3">
      <w:pPr>
        <w:suppressAutoHyphens/>
        <w:spacing w:after="120" w:line="276" w:lineRule="auto"/>
        <w:jc w:val="both"/>
        <w:rPr>
          <w:rFonts w:ascii="Arial" w:hAnsi="Arial" w:cs="Arial"/>
        </w:rPr>
      </w:pPr>
    </w:p>
    <w:p w:rsidR="0022542C" w:rsidRPr="0022542C" w:rsidRDefault="0022542C" w:rsidP="00A224F3">
      <w:pPr>
        <w:suppressAutoHyphens/>
        <w:spacing w:after="120" w:line="276" w:lineRule="auto"/>
        <w:jc w:val="both"/>
        <w:rPr>
          <w:rFonts w:ascii="Arial" w:hAnsi="Arial" w:cs="Arial"/>
        </w:rPr>
      </w:pPr>
      <w:r w:rsidRPr="0022542C">
        <w:rPr>
          <w:rFonts w:ascii="Arial" w:hAnsi="Arial" w:cs="Arial"/>
        </w:rPr>
        <w:t xml:space="preserve">Unter Beachtung dieser Rahmenbedingungen </w:t>
      </w:r>
      <w:r w:rsidR="00BC537C">
        <w:rPr>
          <w:rFonts w:ascii="Arial" w:hAnsi="Arial" w:cs="Arial"/>
        </w:rPr>
        <w:t>nimmt der</w:t>
      </w:r>
      <w:r w:rsidR="00BC537C" w:rsidRPr="0022542C">
        <w:rPr>
          <w:rFonts w:ascii="Arial" w:hAnsi="Arial" w:cs="Arial"/>
        </w:rPr>
        <w:t xml:space="preserve"> AGV NORD </w:t>
      </w:r>
      <w:r w:rsidR="00BC537C">
        <w:rPr>
          <w:rFonts w:ascii="Arial" w:hAnsi="Arial" w:cs="Arial"/>
        </w:rPr>
        <w:t>seine</w:t>
      </w:r>
      <w:r w:rsidR="00BC537C" w:rsidRPr="0022542C">
        <w:rPr>
          <w:rFonts w:ascii="Arial" w:hAnsi="Arial" w:cs="Arial"/>
        </w:rPr>
        <w:t xml:space="preserve"> Verantwortung</w:t>
      </w:r>
      <w:r w:rsidR="00BC537C">
        <w:rPr>
          <w:rFonts w:ascii="Arial" w:hAnsi="Arial" w:cs="Arial"/>
        </w:rPr>
        <w:t xml:space="preserve"> wahr</w:t>
      </w:r>
      <w:r w:rsidR="00BC537C" w:rsidRPr="0022542C">
        <w:rPr>
          <w:rFonts w:ascii="Arial" w:hAnsi="Arial" w:cs="Arial"/>
        </w:rPr>
        <w:t>, an der Sicherung der Wettbewerbsfähigkeit seiner Mitgliedsunterne</w:t>
      </w:r>
      <w:r w:rsidR="00BC537C" w:rsidRPr="0022542C">
        <w:rPr>
          <w:rFonts w:ascii="Arial" w:hAnsi="Arial" w:cs="Arial"/>
        </w:rPr>
        <w:t>h</w:t>
      </w:r>
      <w:r w:rsidR="00BC537C" w:rsidRPr="0022542C">
        <w:rPr>
          <w:rFonts w:ascii="Arial" w:hAnsi="Arial" w:cs="Arial"/>
        </w:rPr>
        <w:t xml:space="preserve">men und damit </w:t>
      </w:r>
      <w:r w:rsidR="00BC537C">
        <w:rPr>
          <w:rFonts w:ascii="Arial" w:hAnsi="Arial" w:cs="Arial"/>
        </w:rPr>
        <w:t>auch der</w:t>
      </w:r>
      <w:r w:rsidR="00BC537C" w:rsidRPr="0022542C">
        <w:rPr>
          <w:rFonts w:ascii="Arial" w:hAnsi="Arial" w:cs="Arial"/>
        </w:rPr>
        <w:t xml:space="preserve"> Arbeitsplätze mitzuwirken</w:t>
      </w:r>
      <w:r w:rsidR="00BC537C">
        <w:rPr>
          <w:rFonts w:ascii="Arial" w:hAnsi="Arial" w:cs="Arial"/>
        </w:rPr>
        <w:t>. Er</w:t>
      </w:r>
      <w:r w:rsidR="00BC537C" w:rsidRPr="0022542C">
        <w:rPr>
          <w:rFonts w:ascii="Arial" w:hAnsi="Arial" w:cs="Arial"/>
        </w:rPr>
        <w:t xml:space="preserve"> </w:t>
      </w:r>
      <w:r w:rsidRPr="0022542C">
        <w:rPr>
          <w:rFonts w:ascii="Arial" w:hAnsi="Arial" w:cs="Arial"/>
        </w:rPr>
        <w:t xml:space="preserve">setzt sich </w:t>
      </w:r>
      <w:r w:rsidR="00BC537C">
        <w:rPr>
          <w:rFonts w:ascii="Arial" w:hAnsi="Arial" w:cs="Arial"/>
        </w:rPr>
        <w:t>da</w:t>
      </w:r>
      <w:r w:rsidRPr="0022542C">
        <w:rPr>
          <w:rFonts w:ascii="Arial" w:hAnsi="Arial" w:cs="Arial"/>
        </w:rPr>
        <w:t>für ein und unte</w:t>
      </w:r>
      <w:r w:rsidRPr="0022542C">
        <w:rPr>
          <w:rFonts w:ascii="Arial" w:hAnsi="Arial" w:cs="Arial"/>
        </w:rPr>
        <w:t>r</w:t>
      </w:r>
      <w:r w:rsidRPr="0022542C">
        <w:rPr>
          <w:rFonts w:ascii="Arial" w:hAnsi="Arial" w:cs="Arial"/>
        </w:rPr>
        <w:t>stützt seine Mitgliedsfirmen darin:</w:t>
      </w:r>
    </w:p>
    <w:p w:rsidR="0022542C" w:rsidRDefault="0022542C" w:rsidP="00A224F3">
      <w:pPr>
        <w:pStyle w:val="Listenabsatz"/>
        <w:numPr>
          <w:ilvl w:val="0"/>
          <w:numId w:val="1"/>
        </w:numPr>
        <w:suppressAutoHyphens/>
        <w:spacing w:after="120" w:line="276" w:lineRule="auto"/>
        <w:jc w:val="both"/>
        <w:rPr>
          <w:rFonts w:ascii="Arial" w:hAnsi="Arial" w:cs="Arial"/>
        </w:rPr>
      </w:pPr>
      <w:r w:rsidRPr="0022542C">
        <w:rPr>
          <w:rFonts w:ascii="Arial" w:hAnsi="Arial" w:cs="Arial"/>
        </w:rPr>
        <w:t>dass seine Mitgliedsunternehmen ihre Mitarbeiter fair entlohnen – allerdings ist Fairness keine Frage der Tarifbindung, sondern der abgeforderten Tätigkeit sowie von Marktlage, Qualifikation und Motivation</w:t>
      </w:r>
      <w:r w:rsidRPr="0022542C">
        <w:t xml:space="preserve"> </w:t>
      </w:r>
      <w:r w:rsidRPr="0022542C">
        <w:rPr>
          <w:rFonts w:ascii="Arial" w:hAnsi="Arial" w:cs="Arial"/>
        </w:rPr>
        <w:t>der eingesetzten Mitarbeiter auch unter Berücksichtigung der aktuellen Leistungsfähigkeit eines Unter</w:t>
      </w:r>
      <w:r>
        <w:rPr>
          <w:rFonts w:ascii="Arial" w:hAnsi="Arial" w:cs="Arial"/>
        </w:rPr>
        <w:t>nehmens;</w:t>
      </w:r>
    </w:p>
    <w:p w:rsidR="00F051BF" w:rsidRPr="00F051BF" w:rsidRDefault="0022542C" w:rsidP="00A224F3">
      <w:pPr>
        <w:pStyle w:val="Listenabsatz"/>
        <w:numPr>
          <w:ilvl w:val="0"/>
          <w:numId w:val="1"/>
        </w:numPr>
        <w:suppressAutoHyphens/>
        <w:spacing w:after="120" w:line="276" w:lineRule="auto"/>
        <w:jc w:val="both"/>
        <w:rPr>
          <w:rFonts w:ascii="Arial" w:hAnsi="Arial" w:cs="Arial"/>
        </w:rPr>
      </w:pPr>
      <w:r w:rsidRPr="00F051BF">
        <w:rPr>
          <w:rFonts w:ascii="Arial" w:hAnsi="Arial" w:cs="Arial"/>
        </w:rPr>
        <w:t>dass Mitgliedsunternehmen ihre Arbeitsbedingungen so gestalten, dass Sicherheit und Gesundheit des Personals gewährleistet sind. Gleiches gilt für gesetzliche Verpflichtungen im Arbeits- und Sozialversicherungsrecht sowie im öffentlich-rechtlichen Arbeitsschutz, z. B. nach dem Arbeitszeitgesetz</w:t>
      </w:r>
      <w:r w:rsidR="00F051BF">
        <w:rPr>
          <w:rFonts w:ascii="Arial" w:hAnsi="Arial" w:cs="Arial"/>
        </w:rPr>
        <w:t>;</w:t>
      </w:r>
    </w:p>
    <w:p w:rsidR="0022542C" w:rsidRPr="0022542C" w:rsidRDefault="0022542C" w:rsidP="00A224F3">
      <w:pPr>
        <w:pStyle w:val="Listenabsatz"/>
        <w:numPr>
          <w:ilvl w:val="0"/>
          <w:numId w:val="1"/>
        </w:numPr>
        <w:suppressAutoHyphens/>
        <w:spacing w:after="120" w:line="276" w:lineRule="auto"/>
        <w:jc w:val="both"/>
        <w:rPr>
          <w:rFonts w:ascii="Arial" w:hAnsi="Arial" w:cs="Arial"/>
        </w:rPr>
      </w:pPr>
      <w:r w:rsidRPr="0022542C">
        <w:rPr>
          <w:rFonts w:ascii="Arial" w:hAnsi="Arial" w:cs="Arial"/>
        </w:rPr>
        <w:t>dass Mitgliedsunternehmen die Belegschaften im gesetzlich erforderlichen Umfang informieren und angemessen in Veränderungsprozesse einbeziehen. Die Arbeitgeber streben eine konstruktive und vertrauensvolle Zusammenarbeit zwischen bestehenden Betriebsparteien an;</w:t>
      </w:r>
    </w:p>
    <w:p w:rsidR="0022542C" w:rsidRPr="0022542C" w:rsidRDefault="0022542C" w:rsidP="00A224F3">
      <w:pPr>
        <w:pStyle w:val="Listenabsatz"/>
        <w:numPr>
          <w:ilvl w:val="0"/>
          <w:numId w:val="1"/>
        </w:numPr>
        <w:suppressAutoHyphens/>
        <w:spacing w:after="120" w:line="276" w:lineRule="auto"/>
        <w:jc w:val="both"/>
        <w:rPr>
          <w:rFonts w:ascii="Arial" w:hAnsi="Arial" w:cs="Arial"/>
        </w:rPr>
      </w:pPr>
      <w:r w:rsidRPr="0022542C">
        <w:rPr>
          <w:rFonts w:ascii="Arial" w:hAnsi="Arial" w:cs="Arial"/>
        </w:rPr>
        <w:t xml:space="preserve">dass Mitgliedsunternehmen die sozialen Rechte des eingesetzten Personals respektieren und bei von ihnen beauftragten Werk- und Dienstleistungsunternehmen auf die Einhaltung dieser Rechte hinwirken; </w:t>
      </w:r>
    </w:p>
    <w:p w:rsidR="0022542C" w:rsidRPr="0022542C" w:rsidRDefault="0022542C" w:rsidP="00A224F3">
      <w:pPr>
        <w:pStyle w:val="Listenabsatz"/>
        <w:numPr>
          <w:ilvl w:val="0"/>
          <w:numId w:val="1"/>
        </w:numPr>
        <w:suppressAutoHyphens/>
        <w:spacing w:after="120" w:line="276" w:lineRule="auto"/>
        <w:jc w:val="both"/>
        <w:rPr>
          <w:rFonts w:ascii="Arial" w:hAnsi="Arial" w:cs="Arial"/>
        </w:rPr>
      </w:pPr>
      <w:r w:rsidRPr="0022542C">
        <w:rPr>
          <w:rFonts w:ascii="Arial" w:hAnsi="Arial" w:cs="Arial"/>
        </w:rPr>
        <w:t>dass Mitgliedsunternehmen für Chancengleichheit und Gleichbehandlung eintreten, ungeachtet ethnischer Herkunft, Hautfarbe, Geschlecht, Religion, Staatsangehörigkeit, sexueller Ausrichtung, sozialer Herkunft oder politischer Einstellung.</w:t>
      </w:r>
    </w:p>
    <w:p w:rsidR="00F051BF" w:rsidRDefault="00F051BF" w:rsidP="00A224F3">
      <w:pPr>
        <w:suppressAutoHyphens/>
        <w:spacing w:after="120" w:line="276" w:lineRule="auto"/>
        <w:jc w:val="both"/>
        <w:rPr>
          <w:rFonts w:ascii="Arial" w:hAnsi="Arial" w:cs="Arial"/>
        </w:rPr>
      </w:pPr>
    </w:p>
    <w:p w:rsidR="00831E1B" w:rsidRPr="0022542C" w:rsidRDefault="00F323FE" w:rsidP="00A224F3">
      <w:pPr>
        <w:suppressAutoHyphens/>
        <w:spacing w:after="120" w:line="276" w:lineRule="auto"/>
        <w:jc w:val="both"/>
        <w:rPr>
          <w:rFonts w:ascii="Arial" w:hAnsi="Arial" w:cs="Arial"/>
        </w:rPr>
      </w:pPr>
      <w:r w:rsidRPr="0022542C">
        <w:rPr>
          <w:rFonts w:ascii="Arial" w:hAnsi="Arial" w:cs="Arial"/>
        </w:rPr>
        <w:t xml:space="preserve">Durch die Mitgliedschaft im AGV NORD unterstützen die Mitgliedsunternehmen </w:t>
      </w:r>
      <w:r w:rsidR="00C34227">
        <w:rPr>
          <w:rFonts w:ascii="Arial" w:hAnsi="Arial" w:cs="Arial"/>
        </w:rPr>
        <w:t xml:space="preserve">das </w:t>
      </w:r>
      <w:r w:rsidRPr="0022542C">
        <w:rPr>
          <w:rFonts w:ascii="Arial" w:hAnsi="Arial" w:cs="Arial"/>
        </w:rPr>
        <w:t xml:space="preserve"> umfassende soziale Engagement</w:t>
      </w:r>
      <w:r w:rsidR="00C34227">
        <w:rPr>
          <w:rFonts w:ascii="Arial" w:hAnsi="Arial" w:cs="Arial"/>
        </w:rPr>
        <w:t xml:space="preserve"> des Verbandes</w:t>
      </w:r>
      <w:r w:rsidRPr="0022542C">
        <w:rPr>
          <w:rFonts w:ascii="Arial" w:hAnsi="Arial" w:cs="Arial"/>
        </w:rPr>
        <w:t xml:space="preserve">. </w:t>
      </w:r>
    </w:p>
    <w:p w:rsidR="005531E8" w:rsidRPr="00F051BF" w:rsidRDefault="00F323FE" w:rsidP="00AC0772">
      <w:pPr>
        <w:suppressAutoHyphens/>
        <w:spacing w:line="276" w:lineRule="auto"/>
        <w:jc w:val="both"/>
        <w:rPr>
          <w:rFonts w:ascii="Arial" w:hAnsi="Arial" w:cs="Arial"/>
        </w:rPr>
      </w:pPr>
      <w:r w:rsidRPr="0022542C">
        <w:rPr>
          <w:rFonts w:ascii="Arial" w:hAnsi="Arial" w:cs="Arial"/>
        </w:rPr>
        <w:t>Darüber hinaus ermuntert der AGV NORD seine Mitgliedsunternehmen, auch selbst soziale Verantwortung wahrzunehmen und sich zum Wohle der Gesellschaft zu engagieren.</w:t>
      </w:r>
    </w:p>
    <w:sectPr w:rsidR="005531E8" w:rsidRPr="00F051BF" w:rsidSect="006234AE">
      <w:headerReference w:type="default" r:id="rId9"/>
      <w:headerReference w:type="first" r:id="rId10"/>
      <w:pgSz w:w="11906" w:h="16838" w:code="9"/>
      <w:pgMar w:top="1418" w:right="1418" w:bottom="1134" w:left="1418" w:header="709" w:footer="709" w:gutter="0"/>
      <w:paperSrc w:other="26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2AE" w:rsidRDefault="000B72AE" w:rsidP="006234AE">
      <w:r>
        <w:separator/>
      </w:r>
    </w:p>
  </w:endnote>
  <w:endnote w:type="continuationSeparator" w:id="0">
    <w:p w:rsidR="000B72AE" w:rsidRDefault="000B72AE" w:rsidP="0062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2AE" w:rsidRDefault="000B72AE" w:rsidP="006234AE">
      <w:r>
        <w:separator/>
      </w:r>
    </w:p>
  </w:footnote>
  <w:footnote w:type="continuationSeparator" w:id="0">
    <w:p w:rsidR="000B72AE" w:rsidRDefault="000B72AE" w:rsidP="00623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E1B" w:rsidRPr="006234AE" w:rsidRDefault="00831E1B">
    <w:pPr>
      <w:pStyle w:val="Kopfzeile"/>
      <w:jc w:val="center"/>
      <w:rPr>
        <w:rFonts w:ascii="Arial" w:hAnsi="Arial" w:cs="Arial"/>
        <w:sz w:val="22"/>
        <w:szCs w:val="22"/>
      </w:rPr>
    </w:pPr>
    <w:r w:rsidRPr="006234AE">
      <w:rPr>
        <w:rFonts w:ascii="Arial" w:hAnsi="Arial" w:cs="Arial"/>
        <w:sz w:val="22"/>
        <w:szCs w:val="22"/>
      </w:rPr>
      <w:fldChar w:fldCharType="begin"/>
    </w:r>
    <w:r w:rsidRPr="006234AE">
      <w:rPr>
        <w:rFonts w:ascii="Arial" w:hAnsi="Arial" w:cs="Arial"/>
        <w:sz w:val="22"/>
        <w:szCs w:val="22"/>
      </w:rPr>
      <w:instrText>PAGE   \* MERGEFORMAT</w:instrText>
    </w:r>
    <w:r w:rsidRPr="006234AE">
      <w:rPr>
        <w:rFonts w:ascii="Arial" w:hAnsi="Arial" w:cs="Arial"/>
        <w:sz w:val="22"/>
        <w:szCs w:val="22"/>
      </w:rPr>
      <w:fldChar w:fldCharType="separate"/>
    </w:r>
    <w:r w:rsidR="00AC0772">
      <w:rPr>
        <w:rFonts w:ascii="Arial" w:hAnsi="Arial" w:cs="Arial"/>
        <w:noProof/>
        <w:sz w:val="22"/>
        <w:szCs w:val="22"/>
      </w:rPr>
      <w:t>2</w:t>
    </w:r>
    <w:r w:rsidRPr="006234AE">
      <w:rPr>
        <w:rFonts w:ascii="Arial" w:hAnsi="Arial" w:cs="Arial"/>
        <w:sz w:val="22"/>
        <w:szCs w:val="22"/>
      </w:rPr>
      <w:fldChar w:fldCharType="end"/>
    </w:r>
  </w:p>
  <w:p w:rsidR="00831E1B" w:rsidRPr="006234AE" w:rsidRDefault="00831E1B">
    <w:pPr>
      <w:pStyle w:val="Kopfzeile"/>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E1B" w:rsidRDefault="006930B8" w:rsidP="00C97DBC">
    <w:pPr>
      <w:pStyle w:val="Kopfzeile"/>
      <w:jc w:val="right"/>
    </w:pPr>
    <w:r>
      <w:rPr>
        <w:noProof/>
      </w:rPr>
      <w:drawing>
        <wp:inline distT="0" distB="0" distL="0" distR="0">
          <wp:extent cx="2400300" cy="838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838200"/>
                  </a:xfrm>
                  <a:prstGeom prst="rect">
                    <a:avLst/>
                  </a:prstGeom>
                  <a:noFill/>
                  <a:ln>
                    <a:noFill/>
                  </a:ln>
                </pic:spPr>
              </pic:pic>
            </a:graphicData>
          </a:graphic>
        </wp:inline>
      </w:drawing>
    </w:r>
  </w:p>
  <w:p w:rsidR="00831E1B" w:rsidRDefault="00831E1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87136"/>
    <w:multiLevelType w:val="hybridMultilevel"/>
    <w:tmpl w:val="D2BAC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1E8"/>
    <w:rsid w:val="00014C0D"/>
    <w:rsid w:val="000B72AE"/>
    <w:rsid w:val="002136C4"/>
    <w:rsid w:val="00214D6D"/>
    <w:rsid w:val="0022542C"/>
    <w:rsid w:val="002F0CE0"/>
    <w:rsid w:val="00330E07"/>
    <w:rsid w:val="0033630C"/>
    <w:rsid w:val="00375A04"/>
    <w:rsid w:val="00432226"/>
    <w:rsid w:val="00436580"/>
    <w:rsid w:val="00453879"/>
    <w:rsid w:val="005062CA"/>
    <w:rsid w:val="005531E8"/>
    <w:rsid w:val="006234AE"/>
    <w:rsid w:val="00630D07"/>
    <w:rsid w:val="006334E4"/>
    <w:rsid w:val="006930B8"/>
    <w:rsid w:val="006B27A3"/>
    <w:rsid w:val="00722CE9"/>
    <w:rsid w:val="00831E1B"/>
    <w:rsid w:val="00845EF4"/>
    <w:rsid w:val="00860CFA"/>
    <w:rsid w:val="008611C8"/>
    <w:rsid w:val="008A0C21"/>
    <w:rsid w:val="008A24B9"/>
    <w:rsid w:val="008C70DD"/>
    <w:rsid w:val="008D4314"/>
    <w:rsid w:val="00A224F3"/>
    <w:rsid w:val="00AC0772"/>
    <w:rsid w:val="00B16664"/>
    <w:rsid w:val="00B737D8"/>
    <w:rsid w:val="00BC537C"/>
    <w:rsid w:val="00BF1948"/>
    <w:rsid w:val="00C01BCC"/>
    <w:rsid w:val="00C05760"/>
    <w:rsid w:val="00C34227"/>
    <w:rsid w:val="00C97DBC"/>
    <w:rsid w:val="00D85C88"/>
    <w:rsid w:val="00DA6EEA"/>
    <w:rsid w:val="00DD0833"/>
    <w:rsid w:val="00E45D10"/>
    <w:rsid w:val="00E520C4"/>
    <w:rsid w:val="00EC3D56"/>
    <w:rsid w:val="00EE1DBD"/>
    <w:rsid w:val="00EE6C21"/>
    <w:rsid w:val="00F051BF"/>
    <w:rsid w:val="00F31AC0"/>
    <w:rsid w:val="00F323FE"/>
    <w:rsid w:val="00FC67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531E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234AE"/>
    <w:pPr>
      <w:tabs>
        <w:tab w:val="center" w:pos="4536"/>
        <w:tab w:val="right" w:pos="9072"/>
      </w:tabs>
    </w:pPr>
  </w:style>
  <w:style w:type="character" w:customStyle="1" w:styleId="KopfzeileZchn">
    <w:name w:val="Kopfzeile Zchn"/>
    <w:link w:val="Kopfzeile"/>
    <w:uiPriority w:val="99"/>
    <w:rsid w:val="006234AE"/>
    <w:rPr>
      <w:sz w:val="24"/>
      <w:szCs w:val="24"/>
    </w:rPr>
  </w:style>
  <w:style w:type="paragraph" w:styleId="Fuzeile">
    <w:name w:val="footer"/>
    <w:basedOn w:val="Standard"/>
    <w:link w:val="FuzeileZchn"/>
    <w:rsid w:val="006234AE"/>
    <w:pPr>
      <w:tabs>
        <w:tab w:val="center" w:pos="4536"/>
        <w:tab w:val="right" w:pos="9072"/>
      </w:tabs>
    </w:pPr>
  </w:style>
  <w:style w:type="character" w:customStyle="1" w:styleId="FuzeileZchn">
    <w:name w:val="Fußzeile Zchn"/>
    <w:link w:val="Fuzeile"/>
    <w:rsid w:val="006234AE"/>
    <w:rPr>
      <w:sz w:val="24"/>
      <w:szCs w:val="24"/>
    </w:rPr>
  </w:style>
  <w:style w:type="paragraph" w:styleId="Sprechblasentext">
    <w:name w:val="Balloon Text"/>
    <w:basedOn w:val="Standard"/>
    <w:link w:val="SprechblasentextZchn"/>
    <w:rsid w:val="00C97DBC"/>
    <w:rPr>
      <w:rFonts w:ascii="Tahoma" w:hAnsi="Tahoma" w:cs="Tahoma"/>
      <w:sz w:val="16"/>
      <w:szCs w:val="16"/>
    </w:rPr>
  </w:style>
  <w:style w:type="character" w:customStyle="1" w:styleId="SprechblasentextZchn">
    <w:name w:val="Sprechblasentext Zchn"/>
    <w:link w:val="Sprechblasentext"/>
    <w:rsid w:val="00C97DBC"/>
    <w:rPr>
      <w:rFonts w:ascii="Tahoma" w:hAnsi="Tahoma" w:cs="Tahoma"/>
      <w:sz w:val="16"/>
      <w:szCs w:val="16"/>
    </w:rPr>
  </w:style>
  <w:style w:type="character" w:styleId="Hyperlink">
    <w:name w:val="Hyperlink"/>
    <w:basedOn w:val="Absatz-Standardschriftart"/>
    <w:rsid w:val="005531E8"/>
    <w:rPr>
      <w:color w:val="0000FF" w:themeColor="hyperlink"/>
      <w:u w:val="single"/>
    </w:rPr>
  </w:style>
  <w:style w:type="paragraph" w:styleId="Listenabsatz">
    <w:name w:val="List Paragraph"/>
    <w:basedOn w:val="Standard"/>
    <w:uiPriority w:val="34"/>
    <w:qFormat/>
    <w:rsid w:val="00375A04"/>
    <w:pPr>
      <w:ind w:left="720"/>
      <w:contextualSpacing/>
    </w:pPr>
  </w:style>
  <w:style w:type="character" w:styleId="Kommentarzeichen">
    <w:name w:val="annotation reference"/>
    <w:basedOn w:val="Absatz-Standardschriftart"/>
    <w:rsid w:val="00EE6C21"/>
    <w:rPr>
      <w:sz w:val="16"/>
      <w:szCs w:val="16"/>
    </w:rPr>
  </w:style>
  <w:style w:type="paragraph" w:styleId="Kommentartext">
    <w:name w:val="annotation text"/>
    <w:basedOn w:val="Standard"/>
    <w:link w:val="KommentartextZchn"/>
    <w:rsid w:val="00EE6C21"/>
    <w:rPr>
      <w:sz w:val="20"/>
      <w:szCs w:val="20"/>
    </w:rPr>
  </w:style>
  <w:style w:type="character" w:customStyle="1" w:styleId="KommentartextZchn">
    <w:name w:val="Kommentartext Zchn"/>
    <w:basedOn w:val="Absatz-Standardschriftart"/>
    <w:link w:val="Kommentartext"/>
    <w:rsid w:val="00EE6C21"/>
  </w:style>
  <w:style w:type="paragraph" w:styleId="Kommentarthema">
    <w:name w:val="annotation subject"/>
    <w:basedOn w:val="Kommentartext"/>
    <w:next w:val="Kommentartext"/>
    <w:link w:val="KommentarthemaZchn"/>
    <w:rsid w:val="00EE6C21"/>
    <w:rPr>
      <w:b/>
      <w:bCs/>
    </w:rPr>
  </w:style>
  <w:style w:type="character" w:customStyle="1" w:styleId="KommentarthemaZchn">
    <w:name w:val="Kommentarthema Zchn"/>
    <w:basedOn w:val="KommentartextZchn"/>
    <w:link w:val="Kommentarthema"/>
    <w:rsid w:val="00EE6C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531E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234AE"/>
    <w:pPr>
      <w:tabs>
        <w:tab w:val="center" w:pos="4536"/>
        <w:tab w:val="right" w:pos="9072"/>
      </w:tabs>
    </w:pPr>
  </w:style>
  <w:style w:type="character" w:customStyle="1" w:styleId="KopfzeileZchn">
    <w:name w:val="Kopfzeile Zchn"/>
    <w:link w:val="Kopfzeile"/>
    <w:uiPriority w:val="99"/>
    <w:rsid w:val="006234AE"/>
    <w:rPr>
      <w:sz w:val="24"/>
      <w:szCs w:val="24"/>
    </w:rPr>
  </w:style>
  <w:style w:type="paragraph" w:styleId="Fuzeile">
    <w:name w:val="footer"/>
    <w:basedOn w:val="Standard"/>
    <w:link w:val="FuzeileZchn"/>
    <w:rsid w:val="006234AE"/>
    <w:pPr>
      <w:tabs>
        <w:tab w:val="center" w:pos="4536"/>
        <w:tab w:val="right" w:pos="9072"/>
      </w:tabs>
    </w:pPr>
  </w:style>
  <w:style w:type="character" w:customStyle="1" w:styleId="FuzeileZchn">
    <w:name w:val="Fußzeile Zchn"/>
    <w:link w:val="Fuzeile"/>
    <w:rsid w:val="006234AE"/>
    <w:rPr>
      <w:sz w:val="24"/>
      <w:szCs w:val="24"/>
    </w:rPr>
  </w:style>
  <w:style w:type="paragraph" w:styleId="Sprechblasentext">
    <w:name w:val="Balloon Text"/>
    <w:basedOn w:val="Standard"/>
    <w:link w:val="SprechblasentextZchn"/>
    <w:rsid w:val="00C97DBC"/>
    <w:rPr>
      <w:rFonts w:ascii="Tahoma" w:hAnsi="Tahoma" w:cs="Tahoma"/>
      <w:sz w:val="16"/>
      <w:szCs w:val="16"/>
    </w:rPr>
  </w:style>
  <w:style w:type="character" w:customStyle="1" w:styleId="SprechblasentextZchn">
    <w:name w:val="Sprechblasentext Zchn"/>
    <w:link w:val="Sprechblasentext"/>
    <w:rsid w:val="00C97DBC"/>
    <w:rPr>
      <w:rFonts w:ascii="Tahoma" w:hAnsi="Tahoma" w:cs="Tahoma"/>
      <w:sz w:val="16"/>
      <w:szCs w:val="16"/>
    </w:rPr>
  </w:style>
  <w:style w:type="character" w:styleId="Hyperlink">
    <w:name w:val="Hyperlink"/>
    <w:basedOn w:val="Absatz-Standardschriftart"/>
    <w:rsid w:val="005531E8"/>
    <w:rPr>
      <w:color w:val="0000FF" w:themeColor="hyperlink"/>
      <w:u w:val="single"/>
    </w:rPr>
  </w:style>
  <w:style w:type="paragraph" w:styleId="Listenabsatz">
    <w:name w:val="List Paragraph"/>
    <w:basedOn w:val="Standard"/>
    <w:uiPriority w:val="34"/>
    <w:qFormat/>
    <w:rsid w:val="00375A04"/>
    <w:pPr>
      <w:ind w:left="720"/>
      <w:contextualSpacing/>
    </w:pPr>
  </w:style>
  <w:style w:type="character" w:styleId="Kommentarzeichen">
    <w:name w:val="annotation reference"/>
    <w:basedOn w:val="Absatz-Standardschriftart"/>
    <w:rsid w:val="00EE6C21"/>
    <w:rPr>
      <w:sz w:val="16"/>
      <w:szCs w:val="16"/>
    </w:rPr>
  </w:style>
  <w:style w:type="paragraph" w:styleId="Kommentartext">
    <w:name w:val="annotation text"/>
    <w:basedOn w:val="Standard"/>
    <w:link w:val="KommentartextZchn"/>
    <w:rsid w:val="00EE6C21"/>
    <w:rPr>
      <w:sz w:val="20"/>
      <w:szCs w:val="20"/>
    </w:rPr>
  </w:style>
  <w:style w:type="character" w:customStyle="1" w:styleId="KommentartextZchn">
    <w:name w:val="Kommentartext Zchn"/>
    <w:basedOn w:val="Absatz-Standardschriftart"/>
    <w:link w:val="Kommentartext"/>
    <w:rsid w:val="00EE6C21"/>
  </w:style>
  <w:style w:type="paragraph" w:styleId="Kommentarthema">
    <w:name w:val="annotation subject"/>
    <w:basedOn w:val="Kommentartext"/>
    <w:next w:val="Kommentartext"/>
    <w:link w:val="KommentarthemaZchn"/>
    <w:rsid w:val="00EE6C21"/>
    <w:rPr>
      <w:b/>
      <w:bCs/>
    </w:rPr>
  </w:style>
  <w:style w:type="character" w:customStyle="1" w:styleId="KommentarthemaZchn">
    <w:name w:val="Kommentarthema Zchn"/>
    <w:basedOn w:val="KommentartextZchn"/>
    <w:link w:val="Kommentarthema"/>
    <w:rsid w:val="00EE6C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amburg-srv3.nordmetall.de\data\public\vorlagenhh\AGV%20nur%20Logo.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C2B1E-45F9-41E9-9CB9-DEF79F0C1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AGV nur Logo.dot</Template>
  <TotalTime>0</TotalTime>
  <Pages>2</Pages>
  <Words>643</Words>
  <Characters>4053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AGV NORD</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Grundsätze für den fairen Personaleinsatz</dc:title>
  <dc:subject>Beschlossen vom Vorstand des AGV NORD am 26.04.2017</dc:subject>
  <dc:creator>Nico Fickinger</dc:creator>
  <cp:lastModifiedBy>Daniel Jakubowski</cp:lastModifiedBy>
  <cp:revision>2</cp:revision>
  <dcterms:created xsi:type="dcterms:W3CDTF">2020-04-07T13:01:00Z</dcterms:created>
  <dcterms:modified xsi:type="dcterms:W3CDTF">2020-04-07T13:01:00Z</dcterms:modified>
</cp:coreProperties>
</file>